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Замоскворецкой межрайонной прокуратурой проведена проверка по обращению работника ООО «ЭМС» по вопросу нарушения трудового законодательства.</w:t>
      </w:r>
    </w:p>
    <w:p w:rsidR="00C03C89" w:rsidRPr="00C03C89" w:rsidRDefault="00C03C89" w:rsidP="00C03C89">
      <w:pPr>
        <w:rPr>
          <w:rFonts w:eastAsia="Calibri"/>
          <w:lang w:eastAsia="en-US"/>
        </w:rPr>
      </w:pP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Замоскворецкой межрайонной прокуратурой проведена проверка по обращению работника ООО «ЭМС» по вопросу нарушения трудового законодательства. 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В ходе проверки выявлены нарушения требований трудового законодательства, а именно ст.ст. 136, 84.1, 140 Трудового кодекса РФ, 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Так, проверкой установлено, что заработная плата работникам        ООО «ЭМС» выплачивалась с нарушением сроков, установленных законодательством.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Окончательный расчет с уволенным работником произведен </w:t>
      </w:r>
      <w:r w:rsidRPr="00C03C89">
        <w:rPr>
          <w:rFonts w:eastAsia="Calibri"/>
          <w:lang w:eastAsia="en-US"/>
        </w:rPr>
        <w:br/>
        <w:t xml:space="preserve">с нарушением требований ст.140, ст. 84.1 Трудового кодекса РФ. 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По результатам проверки Замоскворецкий межрайонный прокурор </w:t>
      </w:r>
      <w:r w:rsidRPr="00C03C89">
        <w:rPr>
          <w:rFonts w:eastAsia="Calibri"/>
          <w:lang w:eastAsia="en-US"/>
        </w:rPr>
        <w:br/>
        <w:t xml:space="preserve">г. Москвы в отношении организации возбудил дела об административных правонарушениях, предусмотренных ч. 6 ст. 5.27 КоАП. 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Замоскворецкой межрайонной прокуратурой г. Москвы проведена проверка соблюдения требований жилищного законодательства при выполнении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>Замоскворецкой межрайонной прокуратурой г. Москвы проведена проверка соблюдения требований жилищного законодательства при выполнении капитального ремонта общего имущества в многоквартирном доме.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 xml:space="preserve">В ходе проведённой проверки выявлены отступления от проектной документации и нарушения в технологии производства при проведении работ 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>по капитальному ремонту.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>В результате чего нарушено право жильцов указанного МКД на своевременное и качественное проведение капитального ремонта общего имущества.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 xml:space="preserve">Замоскворецкой межрайонной прокуратурой г. Москвы по результатам проведенных проверок выявлены нарушения требований жилищного законодательства при выполнении капитального ремонта общего имущества </w:t>
      </w:r>
      <w:r w:rsidRPr="00C03C89">
        <w:rPr>
          <w:lang w:eastAsia="en-US"/>
        </w:rPr>
        <w:br/>
        <w:t>в многоквартирном доме.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По фактам выявленных нарушений межрайонной прокуратурой </w:t>
      </w:r>
      <w:r w:rsidRPr="00C03C89">
        <w:rPr>
          <w:lang w:eastAsia="en-US"/>
        </w:rPr>
        <w:br/>
        <w:t>г. Москвы внесены представления об устранении нарушений федерального законодательства.</w:t>
      </w:r>
    </w:p>
    <w:p w:rsidR="00C03C89" w:rsidRPr="00C03C89" w:rsidRDefault="00C03C89" w:rsidP="00C03C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lastRenderedPageBreak/>
        <w:t>Статья: Замоскворецкой межрайонной прокуратурой проведена проверка по обращению работника Организации по вопросу нарушения трудового законодательства.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Замоскворецкой межрайонной прокуратурой проведена проверка по обращению работника Организации по вопросу нарушения трудового законодательства. 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>В ходе проверки выявлены нарушения требований трудового законодательства, а именно ст.ст. 8, 21, 22, 84.1, 136, 140, 189, 236 Трудового кодекса РФ.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>Так, проверкой установлено, что заработная плата работникам Организации выплачивалась с нарушением сроков, установленных законодательством.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Окончательный расчет с уволенным работником произведен </w:t>
      </w:r>
      <w:r w:rsidRPr="00C03C89">
        <w:rPr>
          <w:lang w:eastAsia="en-US"/>
        </w:rPr>
        <w:br/>
        <w:t xml:space="preserve">с нарушением требований ст.140, ст. 84.1 Трудового кодекса РФ. 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Также в нарушение требований ст. ст. 236 ТК РФ компенсация </w:t>
      </w:r>
      <w:r w:rsidRPr="00C03C89">
        <w:rPr>
          <w:lang w:eastAsia="en-US"/>
        </w:rPr>
        <w:br/>
        <w:t>за задержку заработной платы не выплачена.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По результатам проверки Замоскворецкий межрайонный прокурор </w:t>
      </w:r>
      <w:r w:rsidRPr="00C03C89">
        <w:rPr>
          <w:lang w:eastAsia="en-US"/>
        </w:rPr>
        <w:br/>
        <w:t>г. Москвы в отношении организации возбудил дела об административных правонарушениях, предусмотренных ч. 6 ст. 5.27 КоАП.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Замоскворецкой межрайонной прокуратурой г. Москвы с обращением граждан проведена проверка исполнения жилищного законодательства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>Замоскворецкой межрайонной прокуратурой г. Москвы с обращением граждан проведена проверка исполнения жилищного законодательства.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>Согласно ч. 1 ст. 161 Жилищного кодекса Российской Федерации                     (далее –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представление коммунальных услуг гражданам, проживающим в таком доме.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Проверкой установлено, что в период с 01.01.2024 по 11.01.2024 </w:t>
      </w:r>
      <w:r w:rsidRPr="00C03C89">
        <w:rPr>
          <w:lang w:eastAsia="en-US"/>
        </w:rPr>
        <w:br/>
        <w:t>в многоквартирном доме отсутствовало отопление.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>Указанные нарушения стали возможны ввиду самоустранения управляющей компании от надлежащей эксплуатации имущества многоквартирного дома.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lastRenderedPageBreak/>
        <w:t xml:space="preserve">По фактам выявленных нарушений межрайонной прокуратурой </w:t>
      </w:r>
      <w:r w:rsidRPr="00C03C89">
        <w:rPr>
          <w:lang w:eastAsia="en-US"/>
        </w:rPr>
        <w:br/>
        <w:t xml:space="preserve">г. Москвы внесены представления об устранении нарушений федерального законодательства, которые рассмотрены и удовлетворены, выявленные нарушения устранены, ответственные должностные лица привлечены </w:t>
      </w:r>
      <w:r w:rsidRPr="00C03C89">
        <w:rPr>
          <w:lang w:eastAsia="en-US"/>
        </w:rPr>
        <w:br/>
        <w:t>к дисциплинарной ответственности.</w:t>
      </w:r>
    </w:p>
    <w:p w:rsidR="00C03C89" w:rsidRPr="00C03C89" w:rsidRDefault="00C03C89" w:rsidP="00C03C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Замоскворецкой межрайонной прокуратурой г. Москвы во исполнение поручения прокуратуры г. Москвы 21.03.2024 проведена проверка соблюдения требований пожарной безопасности, жилищного и бюджетного законодательства.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>Замоскворецкой межрайонной прокуратурой г. Москвы во исполнение поручения прокуратуры г. Москвы 21.03.2024 проведена проверка соблюдения требований пожарной безопасности, жилищного и бюджетного законодательства.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ab/>
        <w:t>В ходе проверочных мероприятий межрайонной прокуратуры г. Москвы выявлены нарушения ст. 37, 38 Федерального закона от 21.12.1994 № 69-ФЗ «О пожарной безопасности», ч. 4 ст. 4, ч. 3 ст. 5, ст. 6, 86 Федерального закона от 22.07.2008 № 123-ФЗ «Технический регламент о требованиях пожарной безопасности», требований правил противопожарного режима в Российской Федерации, утвержденных Постановлением Правительства РФ от 16.09.2020 № 1479.</w:t>
      </w:r>
      <w:r w:rsidRPr="00C03C89">
        <w:rPr>
          <w:lang w:eastAsia="en-US"/>
        </w:rPr>
        <w:tab/>
        <w:t xml:space="preserve">Замоскворецкой межрайонной прокуратурой г. Москвы </w:t>
      </w:r>
      <w:r w:rsidRPr="00C03C89">
        <w:rPr>
          <w:lang w:eastAsia="en-US"/>
        </w:rPr>
        <w:br/>
        <w:t>по результатам проведенных проверок выявлены нарушения требований жилищного законодательства при выполнении капитального ремонта общего имущества в многоквартирном доме.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Выявленные нарушения жилищного законодательства, законодательства о противодействии о пожарной безопасности, бюджетного законодательства свидетельствуют об отсутствии должного контроля </w:t>
      </w:r>
    </w:p>
    <w:p w:rsidR="00C03C89" w:rsidRPr="00C03C89" w:rsidRDefault="00C03C89" w:rsidP="00C03C89">
      <w:pPr>
        <w:spacing w:line="276" w:lineRule="auto"/>
        <w:jc w:val="both"/>
        <w:rPr>
          <w:lang w:eastAsia="en-US"/>
        </w:rPr>
      </w:pPr>
      <w:r w:rsidRPr="00C03C89">
        <w:rPr>
          <w:lang w:eastAsia="en-US"/>
        </w:rPr>
        <w:t>со стороны руководства за работой подчиненных сотрудников.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  <w:r w:rsidRPr="00C03C89">
        <w:rPr>
          <w:lang w:eastAsia="en-US"/>
        </w:rPr>
        <w:t xml:space="preserve">По фактам выявленных нарушений межрайонной прокуратурой </w:t>
      </w:r>
      <w:r w:rsidRPr="00C03C89">
        <w:rPr>
          <w:lang w:eastAsia="en-US"/>
        </w:rPr>
        <w:br/>
        <w:t xml:space="preserve">г. Москвы внесены представления об устранении нарушений федерального законодательства, которые рассмотрены и удовлетворены, выявленные нарушения устранены, ответственные должностные лица привлечены </w:t>
      </w:r>
      <w:r w:rsidRPr="00C03C89">
        <w:rPr>
          <w:lang w:eastAsia="en-US"/>
        </w:rPr>
        <w:br/>
        <w:t>к дисциплинарной ответственности.</w:t>
      </w:r>
    </w:p>
    <w:p w:rsidR="00C03C89" w:rsidRPr="00C03C89" w:rsidRDefault="00C03C89" w:rsidP="00C03C89">
      <w:pPr>
        <w:spacing w:line="276" w:lineRule="auto"/>
        <w:ind w:firstLine="709"/>
        <w:jc w:val="both"/>
        <w:rPr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По материалам проверки Замоскворецкой межрайонной прокуратуры г. Москвы лицо привлечено к административной ответственности за оскорбление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  <w:r w:rsidRPr="00C03C89">
        <w:lastRenderedPageBreak/>
        <w:t xml:space="preserve">Замоскворецкой межрайонной прокуратурой г. Москвы проведена проверка законности принятого процессуального решения по материалу проверки по факту кражи имущества, принадлежащего ООО «Мода Москвы», стоимостью 200 000 рублей, по адресу: г. Москва, Пятницкая, д. 54, стр. 1. По результатам проверки ОМВД России по району Замоскворечье г. Москвы 22.04.2024 вынесено постановление об отказе в возбуждении уголовного дела, которое межрайонной прокуратурой 26.04.2024 признано незаконным, в связи с чем отменено 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  <w:r w:rsidRPr="00C03C89">
        <w:t xml:space="preserve">По итогам дополнительной проверки 26.04.2024 ОД ОМВД России по району Замоскворечье г. Москвы возбуждено уголовное дело. </w:t>
      </w:r>
    </w:p>
    <w:p w:rsidR="00C03C89" w:rsidRPr="00C03C89" w:rsidRDefault="00C03C89" w:rsidP="00C03C89">
      <w:pPr>
        <w:spacing w:line="276" w:lineRule="auto"/>
        <w:ind w:firstLine="708"/>
        <w:jc w:val="both"/>
        <w:rPr>
          <w:rFonts w:eastAsia="Calibri"/>
          <w:b/>
          <w:szCs w:val="22"/>
          <w:u w:val="single"/>
          <w:lang w:eastAsia="en-US"/>
        </w:rPr>
      </w:pPr>
    </w:p>
    <w:p w:rsidR="00C03C89" w:rsidRPr="00C03C89" w:rsidRDefault="00C03C89" w:rsidP="00C03C89">
      <w:pPr>
        <w:spacing w:after="200" w:line="276" w:lineRule="auto"/>
        <w:ind w:left="4860"/>
        <w:rPr>
          <w:rFonts w:ascii="Calibri" w:eastAsia="Calibri" w:hAnsi="Calibri"/>
          <w:sz w:val="20"/>
          <w:szCs w:val="20"/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Замоскворецкой межрайонной прокуратурой г. Москвы проведена проверка законности принятого процессуального решения по материалу проверки по факту хищения денежных средств с расчётного счета заявителя.</w:t>
      </w:r>
    </w:p>
    <w:p w:rsidR="00C03C89" w:rsidRPr="00C03C89" w:rsidRDefault="00C03C89" w:rsidP="00C03C89">
      <w:pPr>
        <w:spacing w:line="276" w:lineRule="auto"/>
        <w:ind w:firstLine="708"/>
        <w:jc w:val="both"/>
        <w:rPr>
          <w:rFonts w:eastAsia="Calibri"/>
          <w:b/>
          <w:szCs w:val="22"/>
          <w:u w:val="single"/>
          <w:lang w:eastAsia="en-US"/>
        </w:rPr>
      </w:pP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  <w:r w:rsidRPr="00C03C89">
        <w:t xml:space="preserve">Замоскворецкой межрайонной прокуратурой г. Москвы проведена проверка законности принятого процессуального решения по материалу проверки по факту хищения денежных средств с расчётного счета заявителя. По результатам проверки ОМВД России по району Якиманка </w:t>
      </w:r>
      <w:r w:rsidRPr="00C03C89">
        <w:br/>
        <w:t xml:space="preserve">г. Москвы 10.02.2024 вынесено постановление об отказе в возбуждении уголовного дела, которое межрайонной прокуратурой 24.04.2024 признано незаконным, в связи с чем отменено 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  <w:r w:rsidRPr="00C03C89">
        <w:t xml:space="preserve">По итогам дополнительной проверки 25.04.2024 СО ОМВД России по району Якиманка г. Москвы возбуждено уголовное дело. 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C03C89">
        <w:rPr>
          <w:u w:val="single"/>
        </w:rPr>
        <w:t>Статья: Межрайонной прокуратурой на основании поручения прокуратуры г. Москвы проведена проверка ИФНС России № 6 по г. Москве в связи с поступившим обращением Организации на прямую линию для предпринимателей.</w:t>
      </w:r>
    </w:p>
    <w:p w:rsidR="00C03C89" w:rsidRPr="00C03C89" w:rsidRDefault="00C03C89" w:rsidP="00C03C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</w:p>
    <w:p w:rsidR="00C03C89" w:rsidRPr="00C03C89" w:rsidRDefault="00C03C89" w:rsidP="00C03C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Межрайонной прокуратурой на основании поручения прокуратуры </w:t>
      </w:r>
      <w:r w:rsidRPr="00C03C89">
        <w:rPr>
          <w:rFonts w:eastAsia="Calibri"/>
          <w:lang w:eastAsia="en-US"/>
        </w:rPr>
        <w:br/>
        <w:t>г. Москвы проведена проверка ИФНС России № 6 по г. Москве в связи с поступившим обращением Организации на прямую линию для предпринимателей.</w:t>
      </w:r>
    </w:p>
    <w:p w:rsidR="00C03C89" w:rsidRPr="00C03C89" w:rsidRDefault="00C03C89" w:rsidP="00C03C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Установлено, что ИФНС России № 6 по г. Москве проведена выездная налоговая проверка в отношении Организации, при оформлении результатов </w:t>
      </w:r>
      <w:r w:rsidRPr="00C03C89">
        <w:rPr>
          <w:rFonts w:eastAsia="Calibri"/>
          <w:lang w:eastAsia="en-US"/>
        </w:rPr>
        <w:lastRenderedPageBreak/>
        <w:t xml:space="preserve">которой были допущены нарушения законодательства о персональных данных (в частности, статьи 7 Федерального закона от 27.07.2006 № 152-ФЗ </w:t>
      </w:r>
      <w:r w:rsidRPr="00C03C89">
        <w:rPr>
          <w:rFonts w:eastAsia="Calibri"/>
          <w:lang w:eastAsia="en-US"/>
        </w:rPr>
        <w:br/>
        <w:t>«О персональных данных»).</w:t>
      </w:r>
    </w:p>
    <w:p w:rsidR="00C03C89" w:rsidRPr="00C03C89" w:rsidRDefault="00C03C89" w:rsidP="00C03C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Так, в нарушение требований законодательства о защите персональных данных к Акту выездной налоговой проверки сведения, составляющие банковскую, налоговую или иную охраняемую законом тайну третьих лиц, а также персональные данные физических лиц, не были приложены в виде заверенных налоговым органом выписок.</w:t>
      </w:r>
    </w:p>
    <w:p w:rsidR="00C03C89" w:rsidRPr="00C03C89" w:rsidRDefault="00C03C89" w:rsidP="00C03C89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По результатам проведенной прокурорской проверке ИФНС России </w:t>
      </w:r>
      <w:r w:rsidRPr="00C03C89">
        <w:rPr>
          <w:rFonts w:eastAsia="Calibri"/>
          <w:lang w:eastAsia="en-US"/>
        </w:rPr>
        <w:br/>
        <w:t>№ 6 по г. Москве внесено представление об устранении нарушений требований налогового законодательства, законодательства о персональных данных.</w:t>
      </w:r>
    </w:p>
    <w:p w:rsidR="00C03C89" w:rsidRPr="00C03C89" w:rsidRDefault="00C03C89" w:rsidP="00C03C89">
      <w:pPr>
        <w:spacing w:after="200" w:line="276" w:lineRule="auto"/>
        <w:ind w:left="4860"/>
        <w:rPr>
          <w:rFonts w:ascii="Calibri" w:eastAsia="Calibri" w:hAnsi="Calibri"/>
          <w:sz w:val="20"/>
          <w:szCs w:val="20"/>
          <w:lang w:eastAsia="en-US"/>
        </w:rPr>
      </w:pPr>
    </w:p>
    <w:p w:rsidR="00C03C89" w:rsidRPr="00C03C89" w:rsidRDefault="00C03C89" w:rsidP="00C03C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u w:val="single"/>
        </w:rPr>
      </w:pPr>
      <w:r w:rsidRPr="00C03C89">
        <w:rPr>
          <w:u w:val="single"/>
        </w:rPr>
        <w:t>Статья: подсудимый обвиняется в совершении нарушений другим участником движения (кроме лиц, указанных в статьях 263 и 264 УК РФ) правил безопасности движения, повлекшее по неосторожности смерть человека.</w:t>
      </w:r>
    </w:p>
    <w:p w:rsidR="00C03C89" w:rsidRPr="00C03C89" w:rsidRDefault="00C03C89" w:rsidP="00C03C89">
      <w:pPr>
        <w:autoSpaceDE w:val="0"/>
        <w:autoSpaceDN w:val="0"/>
        <w:adjustRightInd w:val="0"/>
        <w:ind w:firstLine="708"/>
        <w:jc w:val="both"/>
      </w:pP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Замоскворецким районным судом г. Москвы 22.04.2024 рассмотрено уголовное дело в отношения жителя Московской области обвиняемого в преступлении, предусмотренном ч.2 ст. 268 УК РФ, то есть подсудимый обвиняется в </w:t>
      </w:r>
      <w:r w:rsidRPr="00C03C89">
        <w:rPr>
          <w:rFonts w:eastAsia="Calibri"/>
          <w:b/>
          <w:bCs/>
          <w:lang w:eastAsia="en-US"/>
        </w:rPr>
        <w:t>совершении нарушений другим участником движения (кроме лиц, указанных в статьях 263 и 264 УК РФ) правил безопасности движения, повлекшее по неосторожности смерть человека.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b/>
          <w:bCs/>
          <w:lang w:eastAsia="en-US"/>
        </w:rPr>
        <w:t xml:space="preserve">Согласно материалам уголовного дела </w:t>
      </w:r>
      <w:r w:rsidRPr="00C03C89">
        <w:rPr>
          <w:rFonts w:eastAsia="Calibri"/>
          <w:lang w:eastAsia="en-US"/>
        </w:rPr>
        <w:t>подсудимый в нарушение п. 24.8 ПДД осуществлял перевозку пассажира (своей знакомой.), не убедившись в безопасности совершаемого маневра, совершил резкий поворот налево, начав пересекать проезжую часть вне перекрестка, в нарушение п. 24.6(1) ПДД не уступил дорогу электросамокату под управлением потерпевшего, чем допустил возникновение аварийно-опасной ситуации и, как результат, возникновение дорожно-транспортного происшествия,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В результате столкновения потерпевший получил телесные повреждения, с которыми госпитализирован в медицинское учреждение,</w:t>
      </w:r>
      <w:r w:rsidRPr="00C03C89">
        <w:rPr>
          <w:rFonts w:eastAsia="Calibri"/>
          <w:lang w:eastAsia="en-US"/>
        </w:rPr>
        <w:br/>
        <w:t>где в последующем скончался.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lastRenderedPageBreak/>
        <w:t>В ходе судебного следствия подсудимый вину признал, раскаялся, принес извинения потерпевшему (брату) и частично возместил моральный вред.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Государственным обвинителем в полном объеме представленные письменные доказательства, обосновывающие вину подсудимого, так по инициативе государственного обвинителя также осмотре вещественное доказательство – запись камеры наружного видеонаблюдения, которая запечатлело ДТП.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Провозглашение приговора назначено на 25 апреля 2024 г. </w:t>
      </w:r>
    </w:p>
    <w:p w:rsidR="00C03C89" w:rsidRPr="00C03C89" w:rsidRDefault="00C03C89" w:rsidP="00C03C8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Замоскворецкая прокуратура г. Москвы повторно напоминает жителям города Москвы и гостям столицы о необходимости соблюдения Правил дорожного движения при эксплуатации средств мобильной мобильности (электросамокаты, электроскейборды, гироскутеры, сигвеи, моноколеса).</w:t>
      </w:r>
    </w:p>
    <w:p w:rsidR="00C03C89" w:rsidRPr="00C03C89" w:rsidRDefault="00C03C89" w:rsidP="00C03C89">
      <w:pPr>
        <w:spacing w:after="200" w:line="276" w:lineRule="auto"/>
        <w:ind w:left="4860"/>
        <w:rPr>
          <w:rFonts w:ascii="Calibri" w:eastAsia="Calibri" w:hAnsi="Calibri"/>
          <w:sz w:val="20"/>
          <w:szCs w:val="20"/>
          <w:lang w:eastAsia="en-US"/>
        </w:rPr>
      </w:pPr>
    </w:p>
    <w:p w:rsidR="00C03C89" w:rsidRPr="00C03C89" w:rsidRDefault="00C03C89" w:rsidP="00C03C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u w:val="single"/>
        </w:rPr>
      </w:pPr>
      <w:r w:rsidRPr="00C03C89">
        <w:rPr>
          <w:u w:val="single"/>
        </w:rPr>
        <w:t>Статья: В Замоскворецкую межрайонную прокуратуру поступило обращение представителя М. в интересах К., К. о несогласии с решением суда первой инстанции и апелляционным определением Московского городского суда г. Москвы.</w:t>
      </w:r>
    </w:p>
    <w:p w:rsidR="00C03C89" w:rsidRPr="00C03C89" w:rsidRDefault="00C03C89" w:rsidP="00C03C8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</w:p>
    <w:p w:rsidR="00C03C89" w:rsidRPr="00C03C89" w:rsidRDefault="00C03C89" w:rsidP="00C03C8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C03C89">
        <w:rPr>
          <w:rFonts w:eastAsia="SimSun"/>
          <w:kern w:val="3"/>
          <w:lang w:eastAsia="zh-CN"/>
        </w:rPr>
        <w:t xml:space="preserve">В Замоскворецкую межрайонную прокуратуру поступило обращение представителя М. в интересах К., К. о несогласии с решением суда первой инстанции и апелляционным определением Московского городского суда </w:t>
      </w:r>
      <w:r w:rsidRPr="00C03C89">
        <w:rPr>
          <w:rFonts w:eastAsia="SimSun"/>
          <w:kern w:val="3"/>
          <w:lang w:eastAsia="zh-CN"/>
        </w:rPr>
        <w:br/>
        <w:t>г. Москвы.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Как следует из материалов гражданского дела, К. в интересах несовершеннолетней дочери К. обратилась с исковым заявлением </w:t>
      </w:r>
      <w:r w:rsidRPr="00C03C89">
        <w:rPr>
          <w:rFonts w:eastAsia="Calibri"/>
          <w:lang w:eastAsia="en-US"/>
        </w:rPr>
        <w:br/>
        <w:t>в Замоскворецкий районный суд г. Москвы к медицинской организации</w:t>
      </w:r>
      <w:r w:rsidRPr="00C03C89">
        <w:rPr>
          <w:rFonts w:eastAsia="Calibri"/>
          <w:lang w:eastAsia="en-US"/>
        </w:rPr>
        <w:br/>
        <w:t xml:space="preserve">о взыскании денежных средств, в связи с оказанием некачественной медицинской услуги, убытков и компенсации морального вреда. </w:t>
      </w:r>
    </w:p>
    <w:p w:rsidR="00C03C89" w:rsidRPr="00C03C89" w:rsidRDefault="00C03C89" w:rsidP="00C03C89">
      <w:pPr>
        <w:ind w:firstLine="709"/>
        <w:jc w:val="both"/>
        <w:rPr>
          <w:rFonts w:eastAsia="Calibri"/>
          <w:shd w:val="clear" w:color="auto" w:fill="FFFFFF"/>
        </w:rPr>
      </w:pPr>
      <w:r w:rsidRPr="00C03C89">
        <w:rPr>
          <w:rFonts w:eastAsia="Calibri"/>
          <w:shd w:val="clear" w:color="auto" w:fill="FFFFFF"/>
        </w:rPr>
        <w:t xml:space="preserve">К. проходила платное медицинское лечение в медицинской организации, в которой в ходе неправильной диагностики </w:t>
      </w:r>
      <w:r w:rsidRPr="00C03C89">
        <w:rPr>
          <w:rFonts w:eastAsia="Calibri"/>
          <w:shd w:val="clear" w:color="auto" w:fill="FFFFFF"/>
        </w:rPr>
        <w:br/>
        <w:t xml:space="preserve">врача-офтальмолога, поставлен диагноз аллергический кератоконъюктивит, который не отражал вирусную этиологию заболевания К. При выявлении </w:t>
      </w:r>
      <w:r w:rsidRPr="00C03C89">
        <w:rPr>
          <w:rFonts w:eastAsia="Calibri"/>
          <w:shd w:val="clear" w:color="auto" w:fill="FFFFFF"/>
        </w:rPr>
        <w:br/>
        <w:t xml:space="preserve">в глазу герпеса его надлежащее лечение оказано не было. Между тем, правильное лечение могло быть направленно </w:t>
      </w:r>
      <w:r w:rsidRPr="00C03C89">
        <w:rPr>
          <w:rFonts w:eastAsia="Calibri"/>
          <w:shd w:val="clear" w:color="auto" w:fill="FFFFFF"/>
        </w:rPr>
        <w:br/>
        <w:t xml:space="preserve">на предотвращение негативных последствий. </w:t>
      </w:r>
    </w:p>
    <w:p w:rsidR="00C03C89" w:rsidRPr="00C03C89" w:rsidRDefault="00C03C89" w:rsidP="00C03C89">
      <w:pPr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  <w:r w:rsidRPr="00C03C89">
        <w:rPr>
          <w:rFonts w:eastAsia="Calibri"/>
          <w:shd w:val="clear" w:color="auto" w:fill="FFFFFF"/>
        </w:rPr>
        <w:t xml:space="preserve">В результате некачественно оказанных медицинских услуг, у истца возникли убытки в виде затрат необходимых для исправления недостатков </w:t>
      </w:r>
      <w:r w:rsidRPr="00C03C89">
        <w:rPr>
          <w:rFonts w:eastAsia="Calibri"/>
          <w:shd w:val="clear" w:color="auto" w:fill="FFFFFF"/>
        </w:rPr>
        <w:br/>
        <w:t xml:space="preserve">и получения надлежащего лечения. Заключением судебной экспертизы </w:t>
      </w:r>
      <w:r w:rsidRPr="00C03C89">
        <w:rPr>
          <w:rFonts w:eastAsia="Calibri"/>
          <w:shd w:val="clear" w:color="auto" w:fill="FFFFFF"/>
        </w:rPr>
        <w:br/>
        <w:t xml:space="preserve">установлено оказание медицинских услуг организацией ответчика </w:t>
      </w:r>
      <w:r w:rsidRPr="00C03C89">
        <w:rPr>
          <w:rFonts w:eastAsia="Calibri"/>
          <w:shd w:val="clear" w:color="auto" w:fill="FFFFFF"/>
        </w:rPr>
        <w:lastRenderedPageBreak/>
        <w:t xml:space="preserve">ненадлежащего качества, а именно врачом допущены нарушения: дефект сбора информации, дефект диагностики, дефект преемственности оказания медицинской помощи, дефект ведения медицинской документации, дефект организации медицинской помощи, дефект лечения. Экспертом сделан вывод о наличии дефектов оказания медицинской помощи К., а также указано, </w:t>
      </w:r>
      <w:r w:rsidRPr="00C03C89">
        <w:rPr>
          <w:rFonts w:eastAsia="Calibri"/>
          <w:shd w:val="clear" w:color="auto" w:fill="FFFFFF"/>
        </w:rPr>
        <w:br/>
        <w:t>что такие дефекты были устранены в результате обращения к другому врачу, которым назначено соответствующее лечение и учтена герпетическая этиология заболевания</w:t>
      </w:r>
      <w:r w:rsidRPr="00C03C89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. </w:t>
      </w:r>
    </w:p>
    <w:p w:rsidR="00C03C89" w:rsidRPr="00C03C89" w:rsidRDefault="00C03C89" w:rsidP="00C03C89">
      <w:pPr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C03C89">
        <w:rPr>
          <w:rFonts w:eastAsia="Calibri"/>
          <w:shd w:val="clear" w:color="auto" w:fill="FFFFFF"/>
          <w:lang w:eastAsia="en-US"/>
        </w:rPr>
        <w:t xml:space="preserve">В связи с наличием нарушений качества оказания медицинских услуг К. обращается в суд с исковым заявлением к ответчику </w:t>
      </w:r>
      <w:r w:rsidRPr="00C03C89">
        <w:rPr>
          <w:rFonts w:eastAsia="Calibri"/>
          <w:shd w:val="clear" w:color="auto" w:fill="FFFFFF"/>
          <w:lang w:eastAsia="en-US"/>
        </w:rPr>
        <w:br/>
        <w:t>с требованием о возмещении вреда, вызванного некачественным оказанием медицинских услуг, и компенсации морального вреда, а также возмещение убытков, понесенных в результате некачественно оказанной медицинской помощи.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 xml:space="preserve">Решением Замоскворецкого районного суда г. Москвы исковые требования удовлетворены частично. Однако, истец не согласился с вынесенным решением, поскольку компенсация морального вреда, а также понесенные убытки, несоразмерны с причиненным вредом.  </w:t>
      </w:r>
    </w:p>
    <w:p w:rsidR="00C03C89" w:rsidRPr="00C03C89" w:rsidRDefault="00C03C89" w:rsidP="00C03C89">
      <w:pPr>
        <w:ind w:firstLine="708"/>
        <w:jc w:val="both"/>
        <w:rPr>
          <w:rFonts w:eastAsia="Calibri"/>
          <w:lang w:eastAsia="en-US"/>
        </w:rPr>
      </w:pPr>
      <w:r w:rsidRPr="00C03C89">
        <w:rPr>
          <w:rFonts w:eastAsia="Calibri"/>
          <w:lang w:eastAsia="en-US"/>
        </w:rPr>
        <w:t>Данное решение обжаловалось в Московском городском суде, однако апелляционным определением решение суда первой инстанции оставлено без изменения, апелляционная жалобы К. без удовлетворения.</w:t>
      </w:r>
    </w:p>
    <w:p w:rsidR="00C03C89" w:rsidRPr="00C03C89" w:rsidRDefault="00C03C89" w:rsidP="00C03C8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C03C89">
        <w:rPr>
          <w:rFonts w:eastAsia="SimSun"/>
          <w:kern w:val="3"/>
          <w:lang w:eastAsia="zh-CN"/>
        </w:rPr>
        <w:t xml:space="preserve">В решении Замоскворецкого районного суда г. Москвы имеются нарушения норм материального и процессуального права, что является основанием для его отмены. Судом не приняты во внимание все обстоятельства дела, показания свидетелей, что послужило вынесению решения об отказе в удовлетворении части требований, а также нарушению прав несовершеннолетней К. </w:t>
      </w:r>
    </w:p>
    <w:p w:rsidR="00C03C89" w:rsidRPr="00C03C89" w:rsidRDefault="00C03C89" w:rsidP="00C03C8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C03C89">
        <w:rPr>
          <w:rFonts w:eastAsia="SimSun"/>
          <w:kern w:val="3"/>
          <w:lang w:eastAsia="zh-CN"/>
        </w:rPr>
        <w:t>В частности, при исследовании материалов гражданского дела были выявлены следующие нарушения: суд первой инстанции при вынесении окончательного решения не принял во внимание ст. 29 Закона Российской Федерации от 07.02.1992 № 2300-1 «О защите прав потребителей», потребитель при обнаружении недостатков выполненной работы (оказанной услуги) вправе потребовать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C03C89" w:rsidRPr="00C03C89" w:rsidRDefault="00C03C89" w:rsidP="00C03C89">
      <w:pPr>
        <w:ind w:firstLine="709"/>
        <w:jc w:val="both"/>
        <w:rPr>
          <w:color w:val="000000"/>
        </w:rPr>
      </w:pPr>
      <w:r w:rsidRPr="00C03C89">
        <w:rPr>
          <w:color w:val="000000"/>
        </w:rPr>
        <w:t xml:space="preserve">После некачественно оказанной медицинской помощи лечащим врачом, несовершеннолетней К. требовалось последующее лечение и обращение </w:t>
      </w:r>
      <w:r w:rsidRPr="00C03C89">
        <w:rPr>
          <w:color w:val="000000"/>
        </w:rPr>
        <w:br/>
        <w:t xml:space="preserve">к врачам для устранения недостатков, допущенных врачом организации ответчика, а именно для назначения лечения, отвечающего правилами оказания медицинской помощи детям при данных офтальмологических заболеваниях.  </w:t>
      </w:r>
    </w:p>
    <w:p w:rsidR="00C03C89" w:rsidRPr="00C03C89" w:rsidRDefault="00C03C89" w:rsidP="00C03C89">
      <w:pPr>
        <w:ind w:firstLine="709"/>
        <w:jc w:val="both"/>
        <w:rPr>
          <w:color w:val="000000"/>
        </w:rPr>
      </w:pPr>
      <w:r w:rsidRPr="00C03C89">
        <w:rPr>
          <w:color w:val="000000"/>
        </w:rPr>
        <w:t xml:space="preserve">Таким образом, суд допустил неправильное применение норм материального права, что послужило основанием для подготовки и внесения проекта кассационного представления помощником прокурора. </w:t>
      </w:r>
    </w:p>
    <w:p w:rsidR="00C03C89" w:rsidRPr="00C03C89" w:rsidRDefault="00C03C89" w:rsidP="00C03C89">
      <w:pPr>
        <w:ind w:firstLine="709"/>
        <w:jc w:val="both"/>
        <w:rPr>
          <w:color w:val="000000"/>
        </w:rPr>
      </w:pPr>
      <w:r w:rsidRPr="00C03C89">
        <w:rPr>
          <w:color w:val="000000"/>
        </w:rPr>
        <w:lastRenderedPageBreak/>
        <w:t xml:space="preserve">По итогам рассмотрения кассационной жалобы истца К., а также кассационного представления прокурора, Вторым кассационным судом общей юрисдикции вынесено определение, по которому судебные решения </w:t>
      </w:r>
      <w:r w:rsidRPr="00C03C89">
        <w:rPr>
          <w:color w:val="000000"/>
        </w:rPr>
        <w:br/>
        <w:t xml:space="preserve">и определения отменены, дело направлено на новое рассмотрение </w:t>
      </w:r>
      <w:r w:rsidRPr="00C03C89">
        <w:rPr>
          <w:color w:val="000000"/>
        </w:rPr>
        <w:br/>
        <w:t>в Замоскворецкий районный суд г. Москвы.</w:t>
      </w:r>
    </w:p>
    <w:p w:rsidR="00C03C89" w:rsidRPr="00C03C89" w:rsidRDefault="00C03C89" w:rsidP="00C03C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3C89" w:rsidRPr="00C03C89" w:rsidRDefault="00C03C89" w:rsidP="00C03C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4397" w:rsidRPr="00C03C89" w:rsidRDefault="00084397" w:rsidP="00C03C89">
      <w:bookmarkStart w:id="0" w:name="_GoBack"/>
      <w:bookmarkEnd w:id="0"/>
    </w:p>
    <w:sectPr w:rsidR="00084397" w:rsidRPr="00C0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A80"/>
    <w:multiLevelType w:val="hybridMultilevel"/>
    <w:tmpl w:val="50E016B6"/>
    <w:lvl w:ilvl="0" w:tplc="E69ED1EE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078D8"/>
    <w:multiLevelType w:val="hybridMultilevel"/>
    <w:tmpl w:val="60A04A60"/>
    <w:lvl w:ilvl="0" w:tplc="80F6BDE4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70"/>
    <w:rsid w:val="00084397"/>
    <w:rsid w:val="004F6CE3"/>
    <w:rsid w:val="00C03C89"/>
    <w:rsid w:val="00C739C5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100B-5377-43E7-9EF9-CDC22C73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4F6CE3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a0"/>
    <w:rsid w:val="004F6CE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FontStyle12">
    <w:name w:val="Font Style12"/>
    <w:rsid w:val="004F6CE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F6CE3"/>
    <w:pPr>
      <w:widowControl w:val="0"/>
      <w:autoSpaceDE w:val="0"/>
      <w:autoSpaceDN w:val="0"/>
      <w:adjustRightInd w:val="0"/>
      <w:spacing w:line="301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Москварцева Светлана Алексеевна</dc:creator>
  <cp:keywords/>
  <dc:description/>
  <cp:lastModifiedBy>Москварцева Светлана Алексеевна</cp:lastModifiedBy>
  <cp:revision>5</cp:revision>
  <dcterms:created xsi:type="dcterms:W3CDTF">2024-05-08T12:04:00Z</dcterms:created>
  <dcterms:modified xsi:type="dcterms:W3CDTF">2024-06-26T16:04:00Z</dcterms:modified>
</cp:coreProperties>
</file>